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平顶山市生态环境局关于非道路移动机械第三方检测机构公示</w:t>
      </w:r>
    </w:p>
    <w:p>
      <w:pPr>
        <w:ind w:firstLine="640" w:firstLineChars="200"/>
        <w:rPr>
          <w:rFonts w:hint="eastAsia"/>
          <w:sz w:val="32"/>
          <w:szCs w:val="32"/>
          <w:lang w:eastAsia="zh-CN"/>
        </w:rPr>
      </w:pP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按照</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eastAsia="zh-CN"/>
        </w:rPr>
        <w:t>河南省生态环境厅办公室关于进一步推进非道路移动机械摸底调查和编码登记工作的通知》</w:t>
      </w:r>
      <w:r>
        <w:rPr>
          <w:rFonts w:hint="default" w:asciiTheme="minorEastAsia" w:hAnsiTheme="minorEastAsia" w:cstheme="minorEastAsia"/>
          <w:i w:val="0"/>
          <w:caps w:val="0"/>
          <w:color w:val="333333"/>
          <w:spacing w:val="0"/>
          <w:kern w:val="0"/>
          <w:sz w:val="32"/>
          <w:szCs w:val="32"/>
          <w:lang w:val="en" w:eastAsia="zh-CN" w:bidi="ar"/>
        </w:rPr>
        <w:t>(</w:t>
      </w:r>
      <w:r>
        <w:rPr>
          <w:rFonts w:hint="eastAsia" w:asciiTheme="minorEastAsia" w:hAnsiTheme="minorEastAsia" w:eastAsiaTheme="minorEastAsia" w:cstheme="minorEastAsia"/>
          <w:i w:val="0"/>
          <w:caps w:val="0"/>
          <w:color w:val="333333"/>
          <w:spacing w:val="0"/>
          <w:kern w:val="0"/>
          <w:sz w:val="32"/>
          <w:szCs w:val="32"/>
          <w:bdr w:val="none" w:color="auto" w:sz="0" w:space="0"/>
          <w:lang w:val="en-US" w:eastAsia="zh-CN" w:bidi="ar"/>
        </w:rPr>
        <w:t>豫环办〔202</w:t>
      </w:r>
      <w:bookmarkStart w:id="0" w:name="_GoBack"/>
      <w:bookmarkEnd w:id="0"/>
      <w:r>
        <w:rPr>
          <w:rFonts w:hint="eastAsia" w:asciiTheme="minorEastAsia" w:hAnsiTheme="minorEastAsia" w:eastAsiaTheme="minorEastAsia" w:cstheme="minorEastAsia"/>
          <w:i w:val="0"/>
          <w:caps w:val="0"/>
          <w:color w:val="333333"/>
          <w:spacing w:val="0"/>
          <w:kern w:val="0"/>
          <w:sz w:val="32"/>
          <w:szCs w:val="32"/>
          <w:bdr w:val="none" w:color="auto" w:sz="0" w:space="0"/>
          <w:lang w:val="en-US" w:eastAsia="zh-CN" w:bidi="ar"/>
        </w:rPr>
        <w:t>0〕30号</w:t>
      </w:r>
      <w:r>
        <w:rPr>
          <w:rFonts w:hint="default" w:asciiTheme="minorEastAsia" w:hAnsiTheme="minorEastAsia" w:cstheme="minorEastAsia"/>
          <w:i w:val="0"/>
          <w:caps w:val="0"/>
          <w:color w:val="333333"/>
          <w:spacing w:val="0"/>
          <w:kern w:val="0"/>
          <w:sz w:val="32"/>
          <w:szCs w:val="32"/>
          <w:bdr w:val="none" w:color="auto" w:sz="0" w:space="0"/>
          <w:lang w:val="en" w:eastAsia="zh-CN" w:bidi="ar"/>
        </w:rPr>
        <w:t>)</w:t>
      </w:r>
      <w:r>
        <w:rPr>
          <w:rFonts w:hint="eastAsia" w:asciiTheme="minorEastAsia" w:hAnsiTheme="minorEastAsia" w:eastAsiaTheme="minorEastAsia" w:cstheme="minorEastAsia"/>
          <w:sz w:val="32"/>
          <w:szCs w:val="32"/>
          <w:lang w:eastAsia="zh-CN"/>
        </w:rPr>
        <w:t>的要求，经审查，以下单位符合非道路移动机械尾气污染物检验检测的相关要求，允许在我市开展非道路移动机械信息采集、尾气检测、定位系统安装（</w:t>
      </w:r>
      <w:r>
        <w:rPr>
          <w:rFonts w:hint="eastAsia" w:asciiTheme="minorEastAsia" w:hAnsiTheme="minorEastAsia" w:eastAsiaTheme="minorEastAsia" w:cstheme="minorEastAsia"/>
          <w:sz w:val="32"/>
          <w:szCs w:val="32"/>
          <w:lang w:val="en-US" w:eastAsia="zh-CN"/>
        </w:rPr>
        <w:t>GPS</w:t>
      </w:r>
      <w:r>
        <w:rPr>
          <w:rFonts w:hint="eastAsia" w:asciiTheme="minorEastAsia" w:hAnsiTheme="minorEastAsia" w:eastAsiaTheme="minorEastAsia" w:cstheme="minorEastAsia"/>
          <w:sz w:val="32"/>
          <w:szCs w:val="32"/>
          <w:lang w:eastAsia="zh-CN"/>
        </w:rPr>
        <w:t>）等相关业务，现予以公示</w:t>
      </w:r>
      <w:r>
        <w:rPr>
          <w:rFonts w:hint="eastAsia" w:asciiTheme="minorEastAsia" w:hAnsiTheme="minorEastAsia" w:eastAsiaTheme="minorEastAsia" w:cstheme="minorEastAsia"/>
          <w:sz w:val="32"/>
          <w:szCs w:val="32"/>
          <w:lang w:val="en" w:eastAsia="zh-CN"/>
        </w:rPr>
        <w:t>,</w:t>
      </w:r>
      <w:r>
        <w:rPr>
          <w:rFonts w:hint="eastAsia" w:asciiTheme="minorEastAsia" w:hAnsiTheme="minorEastAsia" w:eastAsiaTheme="minorEastAsia" w:cstheme="minorEastAsia"/>
          <w:sz w:val="32"/>
          <w:szCs w:val="32"/>
          <w:lang w:eastAsia="zh-CN"/>
        </w:rPr>
        <w:t>欢迎广大群众监督。</w:t>
      </w:r>
    </w:p>
    <w:tbl>
      <w:tblPr>
        <w:tblStyle w:val="3"/>
        <w:tblW w:w="15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1500"/>
        <w:gridCol w:w="1500"/>
        <w:gridCol w:w="1500"/>
        <w:gridCol w:w="2212"/>
        <w:gridCol w:w="2460"/>
        <w:gridCol w:w="1020"/>
        <w:gridCol w:w="1060"/>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27"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统一社会信用代码</w:t>
            </w:r>
          </w:p>
        </w:tc>
        <w:tc>
          <w:tcPr>
            <w:tcW w:w="150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单位名称</w:t>
            </w:r>
          </w:p>
        </w:tc>
        <w:tc>
          <w:tcPr>
            <w:tcW w:w="150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地址</w:t>
            </w:r>
          </w:p>
        </w:tc>
        <w:tc>
          <w:tcPr>
            <w:tcW w:w="150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检测范围</w:t>
            </w:r>
          </w:p>
        </w:tc>
        <w:tc>
          <w:tcPr>
            <w:tcW w:w="2212"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资质有效期</w:t>
            </w:r>
          </w:p>
        </w:tc>
        <w:tc>
          <w:tcPr>
            <w:tcW w:w="246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环保号牌号段</w:t>
            </w:r>
          </w:p>
        </w:tc>
        <w:tc>
          <w:tcPr>
            <w:tcW w:w="102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法人</w:t>
            </w:r>
          </w:p>
        </w:tc>
        <w:tc>
          <w:tcPr>
            <w:tcW w:w="106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联系人</w:t>
            </w:r>
          </w:p>
        </w:tc>
        <w:tc>
          <w:tcPr>
            <w:tcW w:w="1602"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6" w:hRule="atLeast"/>
          <w:jc w:val="center"/>
        </w:trPr>
        <w:tc>
          <w:tcPr>
            <w:tcW w:w="2627"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91410482MA47K5GEX8</w:t>
            </w:r>
          </w:p>
        </w:tc>
        <w:tc>
          <w:tcPr>
            <w:tcW w:w="150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河南泰莱检测技术有限公司</w:t>
            </w:r>
          </w:p>
        </w:tc>
        <w:tc>
          <w:tcPr>
            <w:tcW w:w="150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汝州市永安街蔡庄西</w:t>
            </w:r>
            <w:r>
              <w:rPr>
                <w:rFonts w:hint="eastAsia" w:asciiTheme="minorEastAsia" w:hAnsiTheme="minorEastAsia" w:eastAsiaTheme="minorEastAsia" w:cstheme="minorEastAsia"/>
                <w:sz w:val="24"/>
                <w:szCs w:val="24"/>
                <w:vertAlign w:val="baseline"/>
                <w:lang w:val="en-US" w:eastAsia="zh-CN"/>
              </w:rPr>
              <w:t>8排1号</w:t>
            </w:r>
          </w:p>
        </w:tc>
        <w:tc>
          <w:tcPr>
            <w:tcW w:w="150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非道路移动机械检测</w:t>
            </w:r>
          </w:p>
        </w:tc>
        <w:tc>
          <w:tcPr>
            <w:tcW w:w="221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2021年3月16日-2027年3月15日</w:t>
            </w:r>
          </w:p>
        </w:tc>
        <w:tc>
          <w:tcPr>
            <w:tcW w:w="246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GD190000-GD191000</w:t>
            </w:r>
          </w:p>
        </w:tc>
        <w:tc>
          <w:tcPr>
            <w:tcW w:w="102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马飞杰</w:t>
            </w:r>
          </w:p>
        </w:tc>
        <w:tc>
          <w:tcPr>
            <w:tcW w:w="1060" w:type="dxa"/>
            <w:vAlign w:val="center"/>
          </w:tcPr>
          <w:p>
            <w:pPr>
              <w:autoSpaceDE w:val="0"/>
              <w:autoSpaceDN w:val="0"/>
              <w:adjustRightInd w:val="0"/>
              <w:jc w:val="both"/>
              <w:rPr>
                <w:rFonts w:hint="default" w:asciiTheme="minorEastAsia" w:hAnsiTheme="minorEastAsia" w:eastAsiaTheme="minorEastAsia" w:cstheme="minorEastAsia"/>
                <w:sz w:val="24"/>
                <w:szCs w:val="24"/>
                <w:vertAlign w:val="baseline"/>
                <w:lang w:val="en" w:eastAsia="zh-CN"/>
              </w:rPr>
            </w:pPr>
            <w:r>
              <w:rPr>
                <w:rFonts w:hint="eastAsia" w:asciiTheme="minorEastAsia" w:hAnsiTheme="minorEastAsia" w:cstheme="minorEastAsia"/>
                <w:sz w:val="24"/>
                <w:szCs w:val="24"/>
                <w:vertAlign w:val="baseline"/>
                <w:lang w:val="en" w:eastAsia="zh-CN"/>
              </w:rPr>
              <w:t>王志昊</w:t>
            </w:r>
          </w:p>
        </w:tc>
        <w:tc>
          <w:tcPr>
            <w:tcW w:w="1602" w:type="dxa"/>
            <w:vAlign w:val="center"/>
          </w:tcPr>
          <w:p>
            <w:pPr>
              <w:widowControl/>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color w:val="000000"/>
                <w:kern w:val="0"/>
                <w:sz w:val="24"/>
                <w:szCs w:val="24"/>
                <w:lang w:val="en-US" w:eastAsia="zh-CN"/>
              </w:rPr>
              <w:t>17537571719</w:t>
            </w:r>
          </w:p>
        </w:tc>
      </w:tr>
    </w:tbl>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D3889"/>
    <w:rsid w:val="4D7D3889"/>
    <w:rsid w:val="A6EF5D9C"/>
    <w:rsid w:val="BDFF32DA"/>
    <w:rsid w:val="EFD10F65"/>
    <w:rsid w:val="FFFED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2022-06-11T11:01:00Z</dcterms:created>
  <dc:creator>greatwall</dc:creator>
  <cp:lastModifiedBy>greatwall</cp:lastModifiedBy>
  <cp:lastPrinted>2022-07-14T09:19:21Z</cp:lastPrinted>
  <dcterms:modified xsi:type="dcterms:W3CDTF">2022-07-14T09:28:23Z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